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5DD" w:rsidRDefault="00AF3432" w:rsidP="008E15DD">
      <w:pPr>
        <w:pStyle w:val="ConsPlusTitle"/>
        <w:spacing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-39606</wp:posOffset>
            </wp:positionV>
            <wp:extent cx="5945815" cy="8389088"/>
            <wp:effectExtent l="19050" t="0" r="0" b="0"/>
            <wp:wrapTight wrapText="bothSides">
              <wp:wrapPolygon edited="0">
                <wp:start x="-69" y="0"/>
                <wp:lineTo x="-69" y="21533"/>
                <wp:lineTo x="21592" y="21533"/>
                <wp:lineTo x="21592" y="0"/>
                <wp:lineTo x="-69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838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5DD" w:rsidRDefault="008E15DD" w:rsidP="00AF3432">
      <w:pPr>
        <w:pStyle w:val="ConsPlusTitle"/>
        <w:spacing w:line="276" w:lineRule="auto"/>
        <w:ind w:firstLine="709"/>
        <w:rPr>
          <w:rFonts w:ascii="Times New Roman" w:hAnsi="Times New Roman" w:cs="Times New Roman"/>
          <w:color w:val="000000" w:themeColor="text1"/>
          <w:sz w:val="32"/>
        </w:rPr>
      </w:pPr>
    </w:p>
    <w:p w:rsidR="008E15DD" w:rsidRDefault="008E15DD" w:rsidP="008E15DD">
      <w:pPr>
        <w:pStyle w:val="ConsPlusTitle"/>
        <w:spacing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32"/>
        </w:rPr>
      </w:pPr>
    </w:p>
    <w:p w:rsidR="008E15DD" w:rsidRDefault="008E15DD" w:rsidP="008E15DD">
      <w:pPr>
        <w:pStyle w:val="ConsPlusTitle"/>
        <w:spacing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32"/>
        </w:rPr>
      </w:pPr>
    </w:p>
    <w:p w:rsidR="008E15DD" w:rsidRDefault="008E15DD" w:rsidP="008E15DD">
      <w:pPr>
        <w:pStyle w:val="ConsPlusTitle"/>
        <w:spacing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32"/>
        </w:rPr>
      </w:pPr>
    </w:p>
    <w:p w:rsidR="008E15DD" w:rsidRDefault="008E15DD" w:rsidP="008E15DD">
      <w:pPr>
        <w:pStyle w:val="ConsPlusTitle"/>
        <w:spacing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32"/>
        </w:rPr>
      </w:pPr>
    </w:p>
    <w:p w:rsidR="008E15DD" w:rsidRDefault="008E15DD" w:rsidP="008E15DD">
      <w:pPr>
        <w:pStyle w:val="ConsPlusTitle"/>
        <w:spacing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32"/>
        </w:rPr>
      </w:pPr>
    </w:p>
    <w:p w:rsidR="008E15DD" w:rsidRDefault="008E15DD" w:rsidP="008E15DD">
      <w:pPr>
        <w:pStyle w:val="ConsPlusTitle"/>
        <w:spacing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32"/>
        </w:rPr>
      </w:pPr>
    </w:p>
    <w:p w:rsidR="008E15DD" w:rsidRDefault="008E15DD" w:rsidP="008E15DD">
      <w:pPr>
        <w:pStyle w:val="ConsPlusTitle"/>
        <w:spacing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32"/>
        </w:rPr>
      </w:pPr>
    </w:p>
    <w:p w:rsidR="008E15DD" w:rsidRDefault="008E15DD" w:rsidP="008E15DD">
      <w:pPr>
        <w:pStyle w:val="ConsPlusTitle"/>
        <w:spacing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32"/>
        </w:rPr>
      </w:pPr>
    </w:p>
    <w:p w:rsidR="008E15DD" w:rsidRDefault="008E15DD" w:rsidP="008E15DD">
      <w:pPr>
        <w:pStyle w:val="ConsPlusTitle"/>
        <w:spacing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32"/>
        </w:rPr>
      </w:pPr>
    </w:p>
    <w:p w:rsidR="008E15DD" w:rsidRDefault="008E15DD" w:rsidP="008E15DD">
      <w:pPr>
        <w:pStyle w:val="ConsPlusTitle"/>
        <w:spacing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32"/>
        </w:rPr>
      </w:pPr>
    </w:p>
    <w:p w:rsidR="008E15DD" w:rsidRDefault="008E15DD" w:rsidP="008E15DD">
      <w:pPr>
        <w:pStyle w:val="ConsPlusTitle"/>
        <w:spacing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32"/>
        </w:rPr>
      </w:pPr>
    </w:p>
    <w:p w:rsidR="008E15DD" w:rsidRDefault="008E15DD" w:rsidP="008E15DD">
      <w:pPr>
        <w:pStyle w:val="ConsPlusTitle"/>
        <w:spacing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32"/>
        </w:rPr>
      </w:pPr>
    </w:p>
    <w:p w:rsidR="008E15DD" w:rsidRDefault="008E15DD" w:rsidP="008E15DD">
      <w:pPr>
        <w:pStyle w:val="ConsPlusTitle"/>
        <w:spacing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32"/>
        </w:rPr>
      </w:pPr>
    </w:p>
    <w:p w:rsidR="008E15DD" w:rsidRDefault="008E15DD" w:rsidP="008E15DD">
      <w:pPr>
        <w:pStyle w:val="ConsPlusTitle"/>
        <w:spacing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32"/>
        </w:rPr>
      </w:pPr>
    </w:p>
    <w:p w:rsidR="008E15DD" w:rsidRPr="008E15DD" w:rsidRDefault="008E15DD" w:rsidP="008E15DD">
      <w:pPr>
        <w:pStyle w:val="ConsPlusTitle"/>
        <w:spacing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32"/>
        </w:rPr>
      </w:pP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</w:p>
    <w:p w:rsidR="00AF3432" w:rsidRDefault="00AF3432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AF3432" w:rsidRDefault="00AF3432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AF3432" w:rsidRDefault="00AF3432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AF3432" w:rsidRDefault="00AF3432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AF3432" w:rsidRDefault="00AF3432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AF3432" w:rsidRDefault="00AF3432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AF3432" w:rsidRDefault="00AF3432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AF3432" w:rsidRDefault="00AF3432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AF3432" w:rsidRDefault="00AF3432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AF3432" w:rsidRDefault="00AF3432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AF3432" w:rsidRDefault="00AF3432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AF3432" w:rsidRDefault="00AF3432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AF3432" w:rsidRDefault="00AF3432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AF3432" w:rsidRDefault="00AF3432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AF3432" w:rsidRDefault="00AF3432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AF3432" w:rsidRDefault="00AF3432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AF3432" w:rsidRDefault="00AF3432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AF3432" w:rsidRDefault="00AF3432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AF3432" w:rsidRDefault="00AF3432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AF3432" w:rsidRDefault="00AF3432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AF3432" w:rsidRDefault="00AF3432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AF3432" w:rsidRDefault="00AF3432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AF3432" w:rsidRDefault="00AF3432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8E15DD" w:rsidRPr="008E15DD" w:rsidRDefault="008E15DD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  <w:r w:rsidRPr="008E15DD">
        <w:rPr>
          <w:rFonts w:ascii="Times New Roman" w:hAnsi="Times New Roman" w:cs="Times New Roman"/>
          <w:color w:val="000000" w:themeColor="text1"/>
        </w:rPr>
        <w:t>1. Общие положения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</w:p>
    <w:p w:rsidR="008E15DD" w:rsidRPr="002366C0" w:rsidRDefault="008E15DD" w:rsidP="00E44A9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E15DD">
        <w:rPr>
          <w:rFonts w:ascii="Times New Roman" w:hAnsi="Times New Roman"/>
          <w:color w:val="000000" w:themeColor="text1"/>
          <w:sz w:val="24"/>
          <w:szCs w:val="24"/>
        </w:rPr>
        <w:t xml:space="preserve">1.1. Психолого-педагогический консилиум (далее - </w:t>
      </w:r>
      <w:proofErr w:type="spellStart"/>
      <w:r w:rsidRPr="008E15DD">
        <w:rPr>
          <w:rFonts w:ascii="Times New Roman" w:hAnsi="Times New Roman"/>
          <w:color w:val="000000" w:themeColor="text1"/>
          <w:sz w:val="24"/>
          <w:szCs w:val="24"/>
        </w:rPr>
        <w:t>ППк</w:t>
      </w:r>
      <w:proofErr w:type="spellEnd"/>
      <w:r w:rsidRPr="008E15DD">
        <w:rPr>
          <w:rFonts w:ascii="Times New Roman" w:hAnsi="Times New Roman"/>
          <w:color w:val="000000" w:themeColor="text1"/>
          <w:sz w:val="24"/>
          <w:szCs w:val="24"/>
        </w:rPr>
        <w:t xml:space="preserve">) является одной из форм взаимодействия руководящих и педагогических работников </w:t>
      </w:r>
      <w:r w:rsidR="002366C0">
        <w:rPr>
          <w:rFonts w:ascii="Times New Roman" w:hAnsi="Times New Roman"/>
          <w:sz w:val="24"/>
          <w:szCs w:val="24"/>
        </w:rPr>
        <w:t xml:space="preserve">структурного </w:t>
      </w:r>
      <w:r w:rsidR="002366C0" w:rsidRPr="0098346D">
        <w:rPr>
          <w:rFonts w:ascii="Times New Roman" w:hAnsi="Times New Roman"/>
          <w:sz w:val="24"/>
          <w:szCs w:val="24"/>
        </w:rPr>
        <w:t>подразделени</w:t>
      </w:r>
      <w:r w:rsidR="002366C0">
        <w:rPr>
          <w:rFonts w:ascii="Times New Roman" w:hAnsi="Times New Roman"/>
          <w:sz w:val="24"/>
          <w:szCs w:val="24"/>
        </w:rPr>
        <w:t xml:space="preserve">я </w:t>
      </w:r>
      <w:r w:rsidR="002366C0" w:rsidRPr="0098346D">
        <w:rPr>
          <w:rFonts w:ascii="Times New Roman" w:hAnsi="Times New Roman"/>
          <w:sz w:val="24"/>
          <w:szCs w:val="24"/>
        </w:rPr>
        <w:t>государственного</w:t>
      </w:r>
      <w:r w:rsidR="002366C0">
        <w:rPr>
          <w:rFonts w:ascii="Times New Roman" w:hAnsi="Times New Roman"/>
          <w:sz w:val="24"/>
          <w:szCs w:val="24"/>
        </w:rPr>
        <w:t xml:space="preserve"> бюджетного </w:t>
      </w:r>
      <w:r w:rsidR="002366C0" w:rsidRPr="0098346D">
        <w:rPr>
          <w:rFonts w:ascii="Times New Roman" w:hAnsi="Times New Roman"/>
          <w:sz w:val="24"/>
          <w:szCs w:val="24"/>
        </w:rPr>
        <w:t>общеобразовательного</w:t>
      </w:r>
      <w:r w:rsidR="002366C0">
        <w:rPr>
          <w:rFonts w:ascii="Times New Roman" w:hAnsi="Times New Roman"/>
          <w:sz w:val="24"/>
          <w:szCs w:val="24"/>
        </w:rPr>
        <w:t xml:space="preserve"> </w:t>
      </w:r>
      <w:r w:rsidR="002366C0" w:rsidRPr="0098346D">
        <w:rPr>
          <w:rFonts w:ascii="Times New Roman" w:hAnsi="Times New Roman"/>
          <w:sz w:val="24"/>
          <w:szCs w:val="24"/>
        </w:rPr>
        <w:t>учреждения</w:t>
      </w:r>
      <w:r w:rsidR="002366C0">
        <w:rPr>
          <w:rFonts w:ascii="Times New Roman" w:hAnsi="Times New Roman"/>
          <w:sz w:val="24"/>
          <w:szCs w:val="24"/>
        </w:rPr>
        <w:t xml:space="preserve"> </w:t>
      </w:r>
      <w:r w:rsidR="002366C0" w:rsidRPr="0098346D">
        <w:rPr>
          <w:rFonts w:ascii="Times New Roman" w:hAnsi="Times New Roman"/>
          <w:sz w:val="24"/>
          <w:szCs w:val="24"/>
        </w:rPr>
        <w:t>Самарской</w:t>
      </w:r>
      <w:r w:rsidR="002366C0">
        <w:rPr>
          <w:rFonts w:ascii="Times New Roman" w:hAnsi="Times New Roman"/>
          <w:sz w:val="24"/>
          <w:szCs w:val="24"/>
        </w:rPr>
        <w:t xml:space="preserve"> </w:t>
      </w:r>
      <w:r w:rsidR="002366C0" w:rsidRPr="0098346D">
        <w:rPr>
          <w:rFonts w:ascii="Times New Roman" w:hAnsi="Times New Roman"/>
          <w:sz w:val="24"/>
          <w:szCs w:val="24"/>
        </w:rPr>
        <w:t>области</w:t>
      </w:r>
      <w:r w:rsidR="002366C0">
        <w:rPr>
          <w:rFonts w:ascii="Times New Roman" w:hAnsi="Times New Roman"/>
          <w:sz w:val="24"/>
          <w:szCs w:val="24"/>
        </w:rPr>
        <w:t xml:space="preserve"> </w:t>
      </w:r>
      <w:r w:rsidR="002366C0" w:rsidRPr="0098346D">
        <w:rPr>
          <w:rFonts w:ascii="Times New Roman" w:hAnsi="Times New Roman"/>
          <w:sz w:val="24"/>
          <w:szCs w:val="24"/>
        </w:rPr>
        <w:t>средней</w:t>
      </w:r>
      <w:r w:rsidR="002366C0">
        <w:rPr>
          <w:rFonts w:ascii="Times New Roman" w:hAnsi="Times New Roman"/>
          <w:sz w:val="24"/>
          <w:szCs w:val="24"/>
        </w:rPr>
        <w:t xml:space="preserve"> </w:t>
      </w:r>
      <w:r w:rsidR="002366C0" w:rsidRPr="0098346D">
        <w:rPr>
          <w:rFonts w:ascii="Times New Roman" w:hAnsi="Times New Roman"/>
          <w:sz w:val="24"/>
          <w:szCs w:val="24"/>
        </w:rPr>
        <w:t>общеобразовательной</w:t>
      </w:r>
      <w:r w:rsidR="002366C0">
        <w:rPr>
          <w:rFonts w:ascii="Times New Roman" w:hAnsi="Times New Roman"/>
          <w:sz w:val="24"/>
          <w:szCs w:val="24"/>
        </w:rPr>
        <w:t xml:space="preserve"> </w:t>
      </w:r>
      <w:r w:rsidR="002366C0" w:rsidRPr="0098346D">
        <w:rPr>
          <w:rFonts w:ascii="Times New Roman" w:hAnsi="Times New Roman"/>
          <w:sz w:val="24"/>
          <w:szCs w:val="24"/>
        </w:rPr>
        <w:t>школы</w:t>
      </w:r>
      <w:r w:rsidR="002366C0">
        <w:rPr>
          <w:rFonts w:ascii="Times New Roman" w:hAnsi="Times New Roman"/>
          <w:sz w:val="24"/>
          <w:szCs w:val="24"/>
        </w:rPr>
        <w:t xml:space="preserve"> №</w:t>
      </w:r>
      <w:r w:rsidR="002366C0" w:rsidRPr="0098346D">
        <w:rPr>
          <w:rFonts w:ascii="Times New Roman" w:hAnsi="Times New Roman"/>
          <w:sz w:val="24"/>
          <w:szCs w:val="24"/>
        </w:rPr>
        <w:t>2</w:t>
      </w:r>
      <w:r w:rsidR="002366C0">
        <w:rPr>
          <w:rFonts w:ascii="Times New Roman" w:hAnsi="Times New Roman"/>
          <w:sz w:val="24"/>
          <w:szCs w:val="24"/>
        </w:rPr>
        <w:t xml:space="preserve"> </w:t>
      </w:r>
      <w:r w:rsidR="002366C0" w:rsidRPr="0098346D">
        <w:rPr>
          <w:rFonts w:ascii="Times New Roman" w:hAnsi="Times New Roman"/>
          <w:sz w:val="24"/>
          <w:szCs w:val="24"/>
        </w:rPr>
        <w:t>«Образовательный</w:t>
      </w:r>
      <w:r w:rsidR="002366C0">
        <w:rPr>
          <w:rFonts w:ascii="Times New Roman" w:hAnsi="Times New Roman"/>
          <w:sz w:val="24"/>
          <w:szCs w:val="24"/>
        </w:rPr>
        <w:t xml:space="preserve"> </w:t>
      </w:r>
      <w:r w:rsidR="002366C0" w:rsidRPr="0098346D">
        <w:rPr>
          <w:rFonts w:ascii="Times New Roman" w:hAnsi="Times New Roman"/>
          <w:sz w:val="24"/>
          <w:szCs w:val="24"/>
        </w:rPr>
        <w:t>центр»</w:t>
      </w:r>
      <w:r w:rsidR="002366C0">
        <w:rPr>
          <w:rFonts w:ascii="Times New Roman" w:hAnsi="Times New Roman"/>
          <w:sz w:val="24"/>
          <w:szCs w:val="24"/>
        </w:rPr>
        <w:t xml:space="preserve"> </w:t>
      </w:r>
      <w:r w:rsidR="002366C0" w:rsidRPr="0098346D">
        <w:rPr>
          <w:rFonts w:ascii="Times New Roman" w:hAnsi="Times New Roman"/>
          <w:sz w:val="24"/>
          <w:szCs w:val="24"/>
        </w:rPr>
        <w:t>имени</w:t>
      </w:r>
      <w:r w:rsidR="002366C0">
        <w:rPr>
          <w:rFonts w:ascii="Times New Roman" w:hAnsi="Times New Roman"/>
          <w:sz w:val="24"/>
          <w:szCs w:val="24"/>
        </w:rPr>
        <w:t xml:space="preserve"> </w:t>
      </w:r>
      <w:r w:rsidR="002366C0" w:rsidRPr="0098346D">
        <w:rPr>
          <w:rFonts w:ascii="Times New Roman" w:hAnsi="Times New Roman"/>
          <w:sz w:val="24"/>
          <w:szCs w:val="24"/>
        </w:rPr>
        <w:t>Героя</w:t>
      </w:r>
      <w:r w:rsidR="002366C0">
        <w:rPr>
          <w:rFonts w:ascii="Times New Roman" w:hAnsi="Times New Roman"/>
          <w:sz w:val="24"/>
          <w:szCs w:val="24"/>
        </w:rPr>
        <w:t xml:space="preserve"> </w:t>
      </w:r>
      <w:r w:rsidR="002366C0" w:rsidRPr="0098346D">
        <w:rPr>
          <w:rFonts w:ascii="Times New Roman" w:hAnsi="Times New Roman"/>
          <w:sz w:val="24"/>
          <w:szCs w:val="24"/>
        </w:rPr>
        <w:t>Советского</w:t>
      </w:r>
      <w:r w:rsidR="002366C0">
        <w:rPr>
          <w:rFonts w:ascii="Times New Roman" w:hAnsi="Times New Roman"/>
          <w:sz w:val="24"/>
          <w:szCs w:val="24"/>
        </w:rPr>
        <w:t xml:space="preserve"> </w:t>
      </w:r>
      <w:r w:rsidR="002366C0" w:rsidRPr="0098346D">
        <w:rPr>
          <w:rFonts w:ascii="Times New Roman" w:hAnsi="Times New Roman"/>
          <w:sz w:val="24"/>
          <w:szCs w:val="24"/>
        </w:rPr>
        <w:t>Союза</w:t>
      </w:r>
      <w:r w:rsidR="002366C0">
        <w:rPr>
          <w:rFonts w:ascii="Times New Roman" w:hAnsi="Times New Roman"/>
          <w:sz w:val="24"/>
          <w:szCs w:val="24"/>
        </w:rPr>
        <w:t xml:space="preserve"> </w:t>
      </w:r>
      <w:r w:rsidR="002366C0" w:rsidRPr="0098346D">
        <w:rPr>
          <w:rFonts w:ascii="Times New Roman" w:hAnsi="Times New Roman"/>
          <w:sz w:val="24"/>
          <w:szCs w:val="24"/>
        </w:rPr>
        <w:t>И.Т.Краснова</w:t>
      </w:r>
      <w:r w:rsidR="002366C0">
        <w:rPr>
          <w:rFonts w:ascii="Times New Roman" w:hAnsi="Times New Roman"/>
          <w:sz w:val="24"/>
          <w:szCs w:val="24"/>
        </w:rPr>
        <w:t xml:space="preserve"> </w:t>
      </w:r>
      <w:r w:rsidR="002366C0" w:rsidRPr="0098346D">
        <w:rPr>
          <w:rFonts w:ascii="Times New Roman" w:hAnsi="Times New Roman"/>
          <w:sz w:val="24"/>
          <w:szCs w:val="24"/>
        </w:rPr>
        <w:t>с</w:t>
      </w:r>
      <w:proofErr w:type="gramStart"/>
      <w:r w:rsidR="002366C0" w:rsidRPr="0098346D">
        <w:rPr>
          <w:rFonts w:ascii="Times New Roman" w:hAnsi="Times New Roman"/>
          <w:sz w:val="24"/>
          <w:szCs w:val="24"/>
        </w:rPr>
        <w:t>.</w:t>
      </w:r>
      <w:r w:rsidR="002366C0">
        <w:rPr>
          <w:rFonts w:ascii="Times New Roman" w:hAnsi="Times New Roman"/>
          <w:sz w:val="24"/>
          <w:szCs w:val="24"/>
        </w:rPr>
        <w:t>Б</w:t>
      </w:r>
      <w:proofErr w:type="gramEnd"/>
      <w:r w:rsidR="002366C0">
        <w:rPr>
          <w:rFonts w:ascii="Times New Roman" w:hAnsi="Times New Roman"/>
          <w:sz w:val="24"/>
          <w:szCs w:val="24"/>
        </w:rPr>
        <w:t xml:space="preserve">ольшая Глушица </w:t>
      </w:r>
      <w:r w:rsidR="002366C0" w:rsidRPr="0098346D">
        <w:rPr>
          <w:rFonts w:ascii="Times New Roman" w:hAnsi="Times New Roman"/>
          <w:sz w:val="24"/>
          <w:szCs w:val="24"/>
        </w:rPr>
        <w:t>муниципального</w:t>
      </w:r>
      <w:r w:rsidR="002366C0">
        <w:rPr>
          <w:rFonts w:ascii="Times New Roman" w:hAnsi="Times New Roman"/>
          <w:sz w:val="24"/>
          <w:szCs w:val="24"/>
        </w:rPr>
        <w:t xml:space="preserve"> района </w:t>
      </w:r>
      <w:proofErr w:type="spellStart"/>
      <w:r w:rsidR="002366C0">
        <w:rPr>
          <w:rFonts w:ascii="Times New Roman" w:hAnsi="Times New Roman"/>
          <w:sz w:val="24"/>
          <w:szCs w:val="24"/>
        </w:rPr>
        <w:t>Большеглушицкий</w:t>
      </w:r>
      <w:proofErr w:type="spellEnd"/>
      <w:r w:rsidR="002366C0">
        <w:rPr>
          <w:rFonts w:ascii="Times New Roman" w:hAnsi="Times New Roman"/>
          <w:sz w:val="24"/>
          <w:szCs w:val="24"/>
        </w:rPr>
        <w:t xml:space="preserve"> Самарской </w:t>
      </w:r>
      <w:r w:rsidR="002366C0" w:rsidRPr="0098346D">
        <w:rPr>
          <w:rFonts w:ascii="Times New Roman" w:hAnsi="Times New Roman"/>
          <w:sz w:val="24"/>
          <w:szCs w:val="24"/>
        </w:rPr>
        <w:t>области</w:t>
      </w:r>
      <w:r w:rsidR="002366C0">
        <w:rPr>
          <w:rFonts w:ascii="Times New Roman" w:hAnsi="Times New Roman"/>
          <w:sz w:val="24"/>
          <w:szCs w:val="24"/>
        </w:rPr>
        <w:t xml:space="preserve"> </w:t>
      </w:r>
      <w:r w:rsidR="002366C0" w:rsidRPr="0098346D">
        <w:rPr>
          <w:rFonts w:ascii="Times New Roman" w:hAnsi="Times New Roman"/>
          <w:sz w:val="24"/>
          <w:szCs w:val="24"/>
        </w:rPr>
        <w:t>«Д</w:t>
      </w:r>
      <w:r w:rsidR="002366C0">
        <w:rPr>
          <w:rFonts w:ascii="Times New Roman" w:hAnsi="Times New Roman"/>
          <w:sz w:val="24"/>
          <w:szCs w:val="24"/>
        </w:rPr>
        <w:t xml:space="preserve">етский </w:t>
      </w:r>
      <w:r w:rsidR="002366C0" w:rsidRPr="0098346D">
        <w:rPr>
          <w:rFonts w:ascii="Times New Roman" w:hAnsi="Times New Roman"/>
          <w:sz w:val="24"/>
          <w:szCs w:val="24"/>
        </w:rPr>
        <w:t>сад</w:t>
      </w:r>
      <w:r w:rsidR="002366C0">
        <w:rPr>
          <w:rFonts w:ascii="Times New Roman" w:hAnsi="Times New Roman"/>
          <w:sz w:val="24"/>
          <w:szCs w:val="24"/>
        </w:rPr>
        <w:t xml:space="preserve"> </w:t>
      </w:r>
      <w:r w:rsidR="002366C0" w:rsidRPr="0098346D">
        <w:rPr>
          <w:rFonts w:ascii="Times New Roman" w:hAnsi="Times New Roman"/>
          <w:sz w:val="24"/>
          <w:szCs w:val="24"/>
        </w:rPr>
        <w:t>«Одуванчик»</w:t>
      </w:r>
      <w:r w:rsidR="002366C0" w:rsidRPr="008E15DD">
        <w:rPr>
          <w:color w:val="000000" w:themeColor="text1"/>
        </w:rPr>
        <w:t xml:space="preserve"> </w:t>
      </w:r>
      <w:r w:rsidRPr="008E15DD">
        <w:rPr>
          <w:rFonts w:ascii="Times New Roman" w:hAnsi="Times New Roman"/>
          <w:color w:val="000000" w:themeColor="text1"/>
          <w:sz w:val="24"/>
          <w:szCs w:val="24"/>
        </w:rPr>
        <w:t xml:space="preserve">(далее </w:t>
      </w:r>
      <w:r w:rsidRPr="002366C0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2366C0" w:rsidRPr="002366C0">
        <w:rPr>
          <w:rFonts w:ascii="Times New Roman" w:hAnsi="Times New Roman"/>
          <w:color w:val="000000" w:themeColor="text1"/>
        </w:rPr>
        <w:t>СП</w:t>
      </w:r>
      <w:r w:rsidRPr="008E15DD">
        <w:rPr>
          <w:rFonts w:ascii="Times New Roman" w:hAnsi="Times New Roman"/>
          <w:color w:val="000000" w:themeColor="text1"/>
          <w:sz w:val="24"/>
          <w:szCs w:val="24"/>
        </w:rPr>
        <w:t>), с целью создания оптимальных условий обучения, развития, социализации и адаптации обучающихся посредством психолого-педагогического сопровождения.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1.2. Задачами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являются: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>1.2.1. выявление трудностей в освоении образовательных программ, особенностей в развитии, социальной адаптации и поведении обучающихся для последующего принятия решений об организации психолого-педагогического сопровождения;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1.2.2. разработка рекомендаций по организации психолого-педагогического сопровождения </w:t>
      </w:r>
      <w:r w:rsidR="008E33EC">
        <w:rPr>
          <w:color w:val="000000" w:themeColor="text1"/>
        </w:rPr>
        <w:t>воспитанников</w:t>
      </w:r>
      <w:r w:rsidRPr="008E15DD">
        <w:rPr>
          <w:color w:val="000000" w:themeColor="text1"/>
        </w:rPr>
        <w:t>;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>1.2.3. консультирование участников образовательных отношений по вопросам актуального психофизического состояния и возможностей обучающихся; содержания и оказания им психолого-педагогической помощи, создания специальных условий получения образования;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1.2.4. </w:t>
      </w:r>
      <w:proofErr w:type="gramStart"/>
      <w:r w:rsidRPr="008E15DD">
        <w:rPr>
          <w:color w:val="000000" w:themeColor="text1"/>
        </w:rPr>
        <w:t>контроль за</w:t>
      </w:r>
      <w:proofErr w:type="gramEnd"/>
      <w:r w:rsidRPr="008E15DD">
        <w:rPr>
          <w:color w:val="000000" w:themeColor="text1"/>
        </w:rPr>
        <w:t xml:space="preserve"> выполнением рекомендаций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>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</w:p>
    <w:p w:rsidR="008E15DD" w:rsidRPr="008E15DD" w:rsidRDefault="008E15DD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  <w:r w:rsidRPr="008E15DD">
        <w:rPr>
          <w:rFonts w:ascii="Times New Roman" w:hAnsi="Times New Roman" w:cs="Times New Roman"/>
          <w:color w:val="000000" w:themeColor="text1"/>
        </w:rPr>
        <w:t xml:space="preserve">2. Организация деятельности </w:t>
      </w:r>
      <w:proofErr w:type="spellStart"/>
      <w:r w:rsidRPr="008E15DD">
        <w:rPr>
          <w:rFonts w:ascii="Times New Roman" w:hAnsi="Times New Roman" w:cs="Times New Roman"/>
          <w:color w:val="000000" w:themeColor="text1"/>
        </w:rPr>
        <w:t>ППк</w:t>
      </w:r>
      <w:proofErr w:type="spellEnd"/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2.1.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создается на базе </w:t>
      </w:r>
      <w:r w:rsidR="002366C0">
        <w:rPr>
          <w:color w:val="000000" w:themeColor="text1"/>
        </w:rPr>
        <w:t>СП</w:t>
      </w:r>
      <w:r w:rsidRPr="008E15DD">
        <w:rPr>
          <w:color w:val="000000" w:themeColor="text1"/>
        </w:rPr>
        <w:t xml:space="preserve"> приказом руководителя </w:t>
      </w:r>
      <w:r w:rsidR="002366C0">
        <w:rPr>
          <w:color w:val="000000" w:themeColor="text1"/>
        </w:rPr>
        <w:t>СП</w:t>
      </w:r>
      <w:r w:rsidRPr="008E15DD">
        <w:rPr>
          <w:color w:val="000000" w:themeColor="text1"/>
        </w:rPr>
        <w:t>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Для организации деятельности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в </w:t>
      </w:r>
      <w:r w:rsidR="002366C0">
        <w:rPr>
          <w:color w:val="000000" w:themeColor="text1"/>
        </w:rPr>
        <w:t>СП</w:t>
      </w:r>
      <w:r w:rsidRPr="008E15DD">
        <w:rPr>
          <w:color w:val="000000" w:themeColor="text1"/>
        </w:rPr>
        <w:t xml:space="preserve"> оформляются: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приказ руководителя </w:t>
      </w:r>
      <w:r w:rsidR="002366C0">
        <w:rPr>
          <w:color w:val="000000" w:themeColor="text1"/>
        </w:rPr>
        <w:t>СП</w:t>
      </w:r>
      <w:r w:rsidRPr="008E15DD">
        <w:rPr>
          <w:color w:val="000000" w:themeColor="text1"/>
        </w:rPr>
        <w:t xml:space="preserve"> о создании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с утверждением состава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>;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положение о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, утвержденное руководителем </w:t>
      </w:r>
      <w:r w:rsidR="002366C0">
        <w:rPr>
          <w:color w:val="000000" w:themeColor="text1"/>
        </w:rPr>
        <w:t>СП</w:t>
      </w:r>
      <w:r w:rsidRPr="008E15DD">
        <w:rPr>
          <w:color w:val="000000" w:themeColor="text1"/>
        </w:rPr>
        <w:t>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2.2. В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ведется </w:t>
      </w:r>
      <w:hyperlink w:anchor="Par119" w:tooltip="Документация ППк" w:history="1">
        <w:r w:rsidRPr="008E15DD">
          <w:rPr>
            <w:color w:val="000000" w:themeColor="text1"/>
          </w:rPr>
          <w:t>документация</w:t>
        </w:r>
      </w:hyperlink>
      <w:r w:rsidRPr="008E15DD">
        <w:rPr>
          <w:color w:val="000000" w:themeColor="text1"/>
        </w:rPr>
        <w:t xml:space="preserve"> согласно приложению 1.</w:t>
      </w:r>
    </w:p>
    <w:p w:rsidR="008E15DD" w:rsidRPr="008E15DD" w:rsidRDefault="007842F6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Срок хранения документации </w:t>
      </w:r>
      <w:proofErr w:type="spellStart"/>
      <w:r>
        <w:rPr>
          <w:color w:val="000000" w:themeColor="text1"/>
        </w:rPr>
        <w:t>ППк</w:t>
      </w:r>
      <w:proofErr w:type="spellEnd"/>
      <w:r>
        <w:rPr>
          <w:color w:val="000000" w:themeColor="text1"/>
        </w:rPr>
        <w:t>: не менее 5 лет со дня окончания делопроизводства на ребенка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2.3. Общее руководство деятельностью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возлагается на руководителя </w:t>
      </w:r>
      <w:r w:rsidR="0031633C">
        <w:rPr>
          <w:color w:val="000000" w:themeColor="text1"/>
        </w:rPr>
        <w:t>СП</w:t>
      </w:r>
      <w:r w:rsidRPr="008E15DD">
        <w:rPr>
          <w:color w:val="000000" w:themeColor="text1"/>
        </w:rPr>
        <w:t>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2.4. Состав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: председатель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- </w:t>
      </w:r>
      <w:r w:rsidR="0031633C">
        <w:rPr>
          <w:color w:val="000000" w:themeColor="text1"/>
        </w:rPr>
        <w:t>руководитель</w:t>
      </w:r>
      <w:r w:rsidRPr="008E15DD">
        <w:rPr>
          <w:color w:val="000000" w:themeColor="text1"/>
        </w:rPr>
        <w:t xml:space="preserve"> </w:t>
      </w:r>
      <w:r w:rsidR="0031633C">
        <w:rPr>
          <w:color w:val="000000" w:themeColor="text1"/>
        </w:rPr>
        <w:t>СП</w:t>
      </w:r>
      <w:r w:rsidRPr="008E15DD">
        <w:rPr>
          <w:color w:val="000000" w:themeColor="text1"/>
        </w:rPr>
        <w:t xml:space="preserve">, педагог-психолог, учитель-логопед, секретарь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(определенный из числа членов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>).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2.5. Заседания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проводятся под руководством Председателя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или лица, исполняющего его обязанности.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2.6. Ход заседания фиксируется в </w:t>
      </w:r>
      <w:hyperlink w:anchor="Par196" w:tooltip="          Протокол заседания психолого-педагогического консилиума" w:history="1">
        <w:r w:rsidRPr="008E15DD">
          <w:rPr>
            <w:color w:val="000000" w:themeColor="text1"/>
          </w:rPr>
          <w:t>протоколе</w:t>
        </w:r>
      </w:hyperlink>
      <w:r w:rsidRPr="008E15DD">
        <w:rPr>
          <w:color w:val="000000" w:themeColor="text1"/>
        </w:rPr>
        <w:t xml:space="preserve"> (приложение 2).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Протокол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оформляется не позднее пяти рабочих дней после проведения заседания и подписывается всеми участниками заседания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>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2.7. Коллегиальное решение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, содержащее обобщенную характеристику </w:t>
      </w:r>
      <w:r w:rsidR="008E33EC">
        <w:rPr>
          <w:color w:val="000000" w:themeColor="text1"/>
        </w:rPr>
        <w:t>воспитанника</w:t>
      </w:r>
      <w:r w:rsidRPr="008E15DD">
        <w:rPr>
          <w:color w:val="000000" w:themeColor="text1"/>
        </w:rPr>
        <w:t xml:space="preserve"> и рекомендации по организации психолого-педагогического сопровождения, фиксируются в </w:t>
      </w:r>
      <w:hyperlink w:anchor="Par245" w:tooltip="            Коллегиальное заключение психолого-педагогического" w:history="1">
        <w:r w:rsidRPr="008E15DD">
          <w:rPr>
            <w:color w:val="000000" w:themeColor="text1"/>
          </w:rPr>
          <w:t>заключении</w:t>
        </w:r>
      </w:hyperlink>
      <w:r w:rsidRPr="008E15DD">
        <w:rPr>
          <w:color w:val="000000" w:themeColor="text1"/>
        </w:rPr>
        <w:t xml:space="preserve"> (приложение 3). Заключение подписывается всеми членами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</w:t>
      </w:r>
      <w:r w:rsidR="008E33EC">
        <w:rPr>
          <w:color w:val="000000" w:themeColor="text1"/>
        </w:rPr>
        <w:t>о сопровождения обследованного воспитанника</w:t>
      </w:r>
      <w:r w:rsidRPr="008E15DD">
        <w:rPr>
          <w:color w:val="000000" w:themeColor="text1"/>
        </w:rPr>
        <w:t>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lastRenderedPageBreak/>
        <w:t xml:space="preserve">Коллегиальное заключение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доводится до сведения родителей (законных представителей) в день проведения заседания.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В случае несогласия родителей (законных представителей) </w:t>
      </w:r>
      <w:r w:rsidR="008E33EC">
        <w:rPr>
          <w:color w:val="000000" w:themeColor="text1"/>
        </w:rPr>
        <w:t>воспитанника</w:t>
      </w:r>
      <w:r w:rsidRPr="008E15DD">
        <w:rPr>
          <w:color w:val="000000" w:themeColor="text1"/>
        </w:rPr>
        <w:t xml:space="preserve"> с коллегиальным заключением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они выражают свое мнение в письменной форме в соответствующем разделе заключения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>,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Коллегиальное заключение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доводится до сведения педагогических работников, работающих с обследованным </w:t>
      </w:r>
      <w:r w:rsidR="008E33EC">
        <w:rPr>
          <w:color w:val="000000" w:themeColor="text1"/>
        </w:rPr>
        <w:t>воспитанником</w:t>
      </w:r>
      <w:r w:rsidRPr="008E15DD">
        <w:rPr>
          <w:color w:val="000000" w:themeColor="text1"/>
        </w:rPr>
        <w:t>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8E15DD" w:rsidRPr="008E15DD" w:rsidRDefault="008E15DD" w:rsidP="0031633C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2.8. При направлении </w:t>
      </w:r>
      <w:r w:rsidR="008E33EC">
        <w:rPr>
          <w:color w:val="000000" w:themeColor="text1"/>
        </w:rPr>
        <w:t>воспитанника</w:t>
      </w:r>
      <w:r w:rsidRPr="008E15DD">
        <w:rPr>
          <w:color w:val="000000" w:themeColor="text1"/>
        </w:rPr>
        <w:t xml:space="preserve"> на </w:t>
      </w:r>
      <w:proofErr w:type="spellStart"/>
      <w:r w:rsidRPr="008E15DD">
        <w:rPr>
          <w:color w:val="000000" w:themeColor="text1"/>
        </w:rPr>
        <w:t>психолого-медико-педагогическую</w:t>
      </w:r>
      <w:proofErr w:type="spellEnd"/>
      <w:r w:rsidRPr="008E15DD">
        <w:rPr>
          <w:color w:val="000000" w:themeColor="text1"/>
        </w:rPr>
        <w:t xml:space="preserve"> комиссию (далее - ПМПК) оформляется </w:t>
      </w:r>
      <w:hyperlink w:anchor="Par293" w:tooltip="Представление психолого-педагогического консилиума" w:history="1">
        <w:r w:rsidRPr="008E15DD">
          <w:rPr>
            <w:color w:val="000000" w:themeColor="text1"/>
          </w:rPr>
          <w:t>Представление</w:t>
        </w:r>
      </w:hyperlink>
      <w:r w:rsidRPr="008E15DD">
        <w:rPr>
          <w:color w:val="000000" w:themeColor="text1"/>
        </w:rPr>
        <w:t xml:space="preserve">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на </w:t>
      </w:r>
      <w:r w:rsidR="008E33EC">
        <w:rPr>
          <w:color w:val="000000" w:themeColor="text1"/>
        </w:rPr>
        <w:t>воспитанника</w:t>
      </w:r>
      <w:r w:rsidRPr="008E15DD">
        <w:rPr>
          <w:color w:val="000000" w:themeColor="text1"/>
        </w:rPr>
        <w:t xml:space="preserve"> (приложение 4).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Представление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на </w:t>
      </w:r>
      <w:r w:rsidR="008E33EC">
        <w:rPr>
          <w:color w:val="000000" w:themeColor="text1"/>
        </w:rPr>
        <w:t xml:space="preserve">воспитанника </w:t>
      </w:r>
      <w:r w:rsidRPr="008E15DD">
        <w:rPr>
          <w:color w:val="000000" w:themeColor="text1"/>
        </w:rPr>
        <w:t>для предоставления на ПМПК выдается родителям (законным представителям) под личную подпись.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</w:p>
    <w:p w:rsidR="008E15DD" w:rsidRPr="008E15DD" w:rsidRDefault="008E15DD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  <w:r w:rsidRPr="008E15DD">
        <w:rPr>
          <w:rFonts w:ascii="Times New Roman" w:hAnsi="Times New Roman" w:cs="Times New Roman"/>
          <w:color w:val="000000" w:themeColor="text1"/>
        </w:rPr>
        <w:t xml:space="preserve">3. Режим деятельности </w:t>
      </w:r>
      <w:proofErr w:type="spellStart"/>
      <w:r w:rsidRPr="008E15DD">
        <w:rPr>
          <w:rFonts w:ascii="Times New Roman" w:hAnsi="Times New Roman" w:cs="Times New Roman"/>
          <w:color w:val="000000" w:themeColor="text1"/>
        </w:rPr>
        <w:t>ППк</w:t>
      </w:r>
      <w:proofErr w:type="spellEnd"/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3.1. Периодичность проведения заседаний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определяется запросом </w:t>
      </w:r>
      <w:r w:rsidR="0031633C">
        <w:rPr>
          <w:color w:val="000000" w:themeColor="text1"/>
        </w:rPr>
        <w:t>СП</w:t>
      </w:r>
      <w:r w:rsidRPr="008E15DD">
        <w:rPr>
          <w:color w:val="000000" w:themeColor="text1"/>
        </w:rPr>
        <w:t xml:space="preserve"> на обследование и организацию комплексного сопровождения </w:t>
      </w:r>
      <w:r w:rsidR="008E33EC">
        <w:rPr>
          <w:color w:val="000000" w:themeColor="text1"/>
        </w:rPr>
        <w:t>воспитанника</w:t>
      </w:r>
      <w:r w:rsidRPr="008E15DD">
        <w:rPr>
          <w:color w:val="000000" w:themeColor="text1"/>
        </w:rPr>
        <w:t xml:space="preserve"> и отражается в графике проведения заседаний.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3.2. Заседания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подразделяются </w:t>
      </w:r>
      <w:proofErr w:type="gramStart"/>
      <w:r w:rsidRPr="008E15DD">
        <w:rPr>
          <w:color w:val="000000" w:themeColor="text1"/>
        </w:rPr>
        <w:t>на</w:t>
      </w:r>
      <w:proofErr w:type="gramEnd"/>
      <w:r w:rsidRPr="008E15DD">
        <w:rPr>
          <w:color w:val="000000" w:themeColor="text1"/>
        </w:rPr>
        <w:t xml:space="preserve"> плановые и внеплановые.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3.3. Плановые заседания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</w:t>
      </w:r>
      <w:r w:rsidR="008E33EC">
        <w:rPr>
          <w:color w:val="000000" w:themeColor="text1"/>
        </w:rPr>
        <w:t>воспитанников.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3.4. </w:t>
      </w:r>
      <w:proofErr w:type="gramStart"/>
      <w:r w:rsidRPr="008E15DD">
        <w:rPr>
          <w:color w:val="000000" w:themeColor="text1"/>
        </w:rPr>
        <w:t xml:space="preserve">Внеплановые заседания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проводятся при зачислении нового </w:t>
      </w:r>
      <w:r w:rsidR="008E33EC">
        <w:rPr>
          <w:color w:val="000000" w:themeColor="text1"/>
        </w:rPr>
        <w:t>воспитанника</w:t>
      </w:r>
      <w:r w:rsidRPr="008E15DD">
        <w:rPr>
          <w:color w:val="000000" w:themeColor="text1"/>
        </w:rPr>
        <w:t xml:space="preserve">, нуждающегося в психолого-педагогическом сопровождении; при отрицательной (положительной) динамике обучения и развития </w:t>
      </w:r>
      <w:r w:rsidR="008E33EC">
        <w:rPr>
          <w:color w:val="000000" w:themeColor="text1"/>
        </w:rPr>
        <w:t>воспитанника</w:t>
      </w:r>
      <w:r w:rsidRPr="008E15DD">
        <w:rPr>
          <w:color w:val="000000" w:themeColor="text1"/>
        </w:rPr>
        <w:t xml:space="preserve">; при возникновении новых обстоятельств, влияющих на обучение и развитие </w:t>
      </w:r>
      <w:r w:rsidR="008E33EC">
        <w:rPr>
          <w:color w:val="000000" w:themeColor="text1"/>
        </w:rPr>
        <w:t>воспитанника</w:t>
      </w:r>
      <w:r w:rsidRPr="008E15DD">
        <w:rPr>
          <w:color w:val="000000" w:themeColor="text1"/>
        </w:rPr>
        <w:t xml:space="preserve"> в соответствии с запросами родителей (законных представителей) </w:t>
      </w:r>
      <w:r w:rsidR="00E44A97">
        <w:rPr>
          <w:color w:val="000000" w:themeColor="text1"/>
        </w:rPr>
        <w:t>воспитанников</w:t>
      </w:r>
      <w:r w:rsidRPr="008E15DD">
        <w:rPr>
          <w:color w:val="000000" w:themeColor="text1"/>
        </w:rPr>
        <w:t xml:space="preserve">, педагогических и руководящих работников </w:t>
      </w:r>
      <w:r w:rsidR="0031633C">
        <w:rPr>
          <w:color w:val="000000" w:themeColor="text1"/>
        </w:rPr>
        <w:t>СП</w:t>
      </w:r>
      <w:r w:rsidRPr="008E15DD">
        <w:rPr>
          <w:color w:val="000000" w:themeColor="text1"/>
        </w:rPr>
        <w:t>; с целью решения конфликтных ситуаций и других случаях.</w:t>
      </w:r>
      <w:proofErr w:type="gramEnd"/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3.5. При проведении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, степень социализации и адаптации </w:t>
      </w:r>
      <w:proofErr w:type="spellStart"/>
      <w:r w:rsidR="00E44A97">
        <w:rPr>
          <w:color w:val="000000" w:themeColor="text1"/>
        </w:rPr>
        <w:t>воспитаника</w:t>
      </w:r>
      <w:proofErr w:type="spellEnd"/>
      <w:r w:rsidRPr="008E15DD">
        <w:rPr>
          <w:color w:val="000000" w:themeColor="text1"/>
        </w:rPr>
        <w:t>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 </w:t>
      </w:r>
      <w:r w:rsidR="00E44A97">
        <w:rPr>
          <w:color w:val="000000" w:themeColor="text1"/>
        </w:rPr>
        <w:t>воспитанника</w:t>
      </w:r>
      <w:r w:rsidRPr="008E15DD">
        <w:rPr>
          <w:color w:val="000000" w:themeColor="text1"/>
        </w:rPr>
        <w:t>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3.6. Деятельность специалистов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осуществляется бесплатно.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3.7. Специалисты, включенные в состав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, выполняют работу в рамках основного рабочего времени, составляя индивидуальный план работы в соответствии с планом заседаний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, а также запросами участников образовательных отношений на обследование и организацию комплексного сопровождения </w:t>
      </w:r>
      <w:r w:rsidR="00E44A97">
        <w:rPr>
          <w:color w:val="000000" w:themeColor="text1"/>
        </w:rPr>
        <w:t>воспитанников</w:t>
      </w:r>
      <w:r w:rsidRPr="008E15DD">
        <w:rPr>
          <w:color w:val="000000" w:themeColor="text1"/>
        </w:rPr>
        <w:t>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Специалистам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за увеличение объема работ устанавливается доплата, размер которой определяется </w:t>
      </w:r>
      <w:r w:rsidR="0031633C">
        <w:rPr>
          <w:color w:val="000000" w:themeColor="text1"/>
        </w:rPr>
        <w:t>СП</w:t>
      </w:r>
      <w:r w:rsidRPr="008E15DD">
        <w:rPr>
          <w:color w:val="000000" w:themeColor="text1"/>
        </w:rPr>
        <w:t xml:space="preserve"> самостоятельно.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</w:p>
    <w:p w:rsidR="008E15DD" w:rsidRPr="008E15DD" w:rsidRDefault="008E15DD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  <w:r w:rsidRPr="008E15DD">
        <w:rPr>
          <w:rFonts w:ascii="Times New Roman" w:hAnsi="Times New Roman" w:cs="Times New Roman"/>
          <w:color w:val="000000" w:themeColor="text1"/>
        </w:rPr>
        <w:t>4. Проведение обследования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4.1. Процедура и продолжительность обследования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определяются исходя из задач обследования, а также возрастных, психофизических и иных индивидуальных особенностей обследуемого </w:t>
      </w:r>
      <w:r w:rsidR="008E33EC">
        <w:rPr>
          <w:color w:val="000000" w:themeColor="text1"/>
        </w:rPr>
        <w:t>воспитанника</w:t>
      </w:r>
      <w:r w:rsidRPr="008E15DD">
        <w:rPr>
          <w:color w:val="000000" w:themeColor="text1"/>
        </w:rPr>
        <w:t>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4.2. Обследование </w:t>
      </w:r>
      <w:r w:rsidR="008E33EC">
        <w:rPr>
          <w:color w:val="000000" w:themeColor="text1"/>
        </w:rPr>
        <w:t>воспитанника</w:t>
      </w:r>
      <w:r w:rsidRPr="008E15DD">
        <w:rPr>
          <w:color w:val="000000" w:themeColor="text1"/>
        </w:rPr>
        <w:t xml:space="preserve"> специалистами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осуществляется по инициативе родителей (законных представителей) или сотрудников </w:t>
      </w:r>
      <w:r w:rsidR="0031633C">
        <w:rPr>
          <w:color w:val="000000" w:themeColor="text1"/>
        </w:rPr>
        <w:t>СП</w:t>
      </w:r>
      <w:r w:rsidRPr="008E15DD">
        <w:rPr>
          <w:color w:val="000000" w:themeColor="text1"/>
        </w:rPr>
        <w:t xml:space="preserve"> с письменного </w:t>
      </w:r>
      <w:hyperlink w:anchor="Par378" w:tooltip="         Согласие родителей (законных представителей) обучающегося" w:history="1">
        <w:r w:rsidRPr="008E15DD">
          <w:rPr>
            <w:color w:val="000000" w:themeColor="text1"/>
          </w:rPr>
          <w:t>согласия</w:t>
        </w:r>
      </w:hyperlink>
      <w:r w:rsidRPr="008E15DD">
        <w:rPr>
          <w:color w:val="000000" w:themeColor="text1"/>
        </w:rPr>
        <w:t xml:space="preserve"> родителей (законных представителей) (приложение 5).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4.3. Секретарь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по согласованию с председателем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заблаговременно информирует членов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о предстоящем заседании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, организует подготовку и проведение заседания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>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4.4. На период подготовки к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и последующей реализации рекомендаций </w:t>
      </w:r>
      <w:r w:rsidR="008E33EC">
        <w:rPr>
          <w:color w:val="000000" w:themeColor="text1"/>
        </w:rPr>
        <w:t>воспитаннику</w:t>
      </w:r>
      <w:r w:rsidRPr="008E15DD">
        <w:rPr>
          <w:color w:val="000000" w:themeColor="text1"/>
        </w:rPr>
        <w:t xml:space="preserve"> назначается ведущий специалист:</w:t>
      </w:r>
      <w:r w:rsidR="0031633C">
        <w:rPr>
          <w:color w:val="000000" w:themeColor="text1"/>
        </w:rPr>
        <w:t xml:space="preserve"> </w:t>
      </w:r>
      <w:r w:rsidRPr="008E15DD">
        <w:rPr>
          <w:color w:val="000000" w:themeColor="text1"/>
        </w:rPr>
        <w:t xml:space="preserve">воспитатель или другой специалист. Ведущий специалист представляет </w:t>
      </w:r>
      <w:r w:rsidR="0031633C">
        <w:rPr>
          <w:color w:val="000000" w:themeColor="text1"/>
        </w:rPr>
        <w:t>воспитанника</w:t>
      </w:r>
      <w:r w:rsidRPr="008E15DD">
        <w:rPr>
          <w:color w:val="000000" w:themeColor="text1"/>
        </w:rPr>
        <w:t xml:space="preserve"> на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и выходит с инициативой повторных обсуждений на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(при необходимости).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4.5. По данным обследования каждым специалистом составляется </w:t>
      </w:r>
      <w:proofErr w:type="gramStart"/>
      <w:r w:rsidRPr="008E15DD">
        <w:rPr>
          <w:color w:val="000000" w:themeColor="text1"/>
        </w:rPr>
        <w:t>заключение</w:t>
      </w:r>
      <w:proofErr w:type="gramEnd"/>
      <w:r w:rsidRPr="008E15DD">
        <w:rPr>
          <w:color w:val="000000" w:themeColor="text1"/>
        </w:rPr>
        <w:t xml:space="preserve"> и разрабатываются рекомендации.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На заседании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обсуждаются результаты обследования ребенка каждым специалистом, составляется коллегиальное </w:t>
      </w:r>
      <w:hyperlink w:anchor="Par245" w:tooltip="            Коллегиальное заключение психолого-педагогического" w:history="1">
        <w:r w:rsidRPr="008E15DD">
          <w:rPr>
            <w:color w:val="000000" w:themeColor="text1"/>
          </w:rPr>
          <w:t>заключение</w:t>
        </w:r>
      </w:hyperlink>
      <w:r w:rsidRPr="008E15DD">
        <w:rPr>
          <w:color w:val="000000" w:themeColor="text1"/>
        </w:rPr>
        <w:t xml:space="preserve">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>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4.6. 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, степени социализации и адаптации </w:t>
      </w:r>
      <w:r w:rsidR="0031633C">
        <w:rPr>
          <w:color w:val="000000" w:themeColor="text1"/>
        </w:rPr>
        <w:t>воспитанника</w:t>
      </w:r>
      <w:r w:rsidRPr="008E15DD">
        <w:rPr>
          <w:color w:val="000000" w:themeColor="text1"/>
        </w:rPr>
        <w:t>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</w:p>
    <w:p w:rsidR="008E15DD" w:rsidRPr="008E15DD" w:rsidRDefault="008E15DD" w:rsidP="008E15DD">
      <w:pPr>
        <w:pStyle w:val="ConsPlusTitle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  <w:r w:rsidRPr="008E15DD">
        <w:rPr>
          <w:rFonts w:ascii="Times New Roman" w:hAnsi="Times New Roman" w:cs="Times New Roman"/>
          <w:color w:val="000000" w:themeColor="text1"/>
        </w:rPr>
        <w:t xml:space="preserve">5. Содержание рекомендаций </w:t>
      </w:r>
      <w:proofErr w:type="spellStart"/>
      <w:r w:rsidRPr="008E15DD">
        <w:rPr>
          <w:rFonts w:ascii="Times New Roman" w:hAnsi="Times New Roman" w:cs="Times New Roman"/>
          <w:color w:val="000000" w:themeColor="text1"/>
        </w:rPr>
        <w:t>ППк</w:t>
      </w:r>
      <w:proofErr w:type="spellEnd"/>
      <w:r w:rsidRPr="008E15DD">
        <w:rPr>
          <w:rFonts w:ascii="Times New Roman" w:hAnsi="Times New Roman" w:cs="Times New Roman"/>
          <w:color w:val="000000" w:themeColor="text1"/>
        </w:rPr>
        <w:t xml:space="preserve"> по организации</w:t>
      </w:r>
    </w:p>
    <w:p w:rsidR="008E15DD" w:rsidRPr="008E15DD" w:rsidRDefault="008E15DD" w:rsidP="008E15DD">
      <w:pPr>
        <w:pStyle w:val="ConsPlusTitle"/>
        <w:spacing w:line="276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 w:rsidRPr="008E15DD">
        <w:rPr>
          <w:rFonts w:ascii="Times New Roman" w:hAnsi="Times New Roman" w:cs="Times New Roman"/>
          <w:color w:val="000000" w:themeColor="text1"/>
        </w:rPr>
        <w:t xml:space="preserve">психолого-педагогического сопровождения </w:t>
      </w:r>
      <w:r w:rsidR="0031633C">
        <w:rPr>
          <w:rFonts w:ascii="Times New Roman" w:hAnsi="Times New Roman" w:cs="Times New Roman"/>
          <w:color w:val="000000" w:themeColor="text1"/>
        </w:rPr>
        <w:t>воспитанников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5.1. Рекомендации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по организации психолого-педагогического сопровождения </w:t>
      </w:r>
      <w:r w:rsidR="0031633C">
        <w:rPr>
          <w:color w:val="000000" w:themeColor="text1"/>
        </w:rPr>
        <w:t>воспитанника</w:t>
      </w:r>
      <w:r w:rsidRPr="008E15DD">
        <w:rPr>
          <w:color w:val="000000" w:themeColor="text1"/>
        </w:rPr>
        <w:t xml:space="preserve"> с ограниченными возможностями здоровья конкретизируют, дополняют рекомендации ПМПК и могут включать в том числе: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>разработку адаптированной основной общеобразовательной программы;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>разработку индивидуального учебного плана обучающегося;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>адаптацию учебных и контрольно-измерительных материалов;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предоставление услуг </w:t>
      </w:r>
      <w:proofErr w:type="spellStart"/>
      <w:r w:rsidRPr="008E15DD">
        <w:rPr>
          <w:color w:val="000000" w:themeColor="text1"/>
        </w:rPr>
        <w:t>тьютора</w:t>
      </w:r>
      <w:proofErr w:type="spellEnd"/>
      <w:r w:rsidRPr="008E15DD">
        <w:rPr>
          <w:color w:val="000000" w:themeColor="text1"/>
        </w:rPr>
        <w:t xml:space="preserve">, ассистента (помощника), оказывающего </w:t>
      </w:r>
      <w:r w:rsidR="0031633C">
        <w:rPr>
          <w:color w:val="000000" w:themeColor="text1"/>
        </w:rPr>
        <w:t>воспитаннику</w:t>
      </w:r>
      <w:r w:rsidRPr="008E15DD">
        <w:rPr>
          <w:color w:val="000000" w:themeColor="text1"/>
        </w:rPr>
        <w:t xml:space="preserve"> необходимую техническую помощь, услуг по </w:t>
      </w:r>
      <w:proofErr w:type="spellStart"/>
      <w:r w:rsidRPr="008E15DD">
        <w:rPr>
          <w:color w:val="000000" w:themeColor="text1"/>
        </w:rPr>
        <w:t>сурдопереводу</w:t>
      </w:r>
      <w:proofErr w:type="spellEnd"/>
      <w:r w:rsidRPr="008E15DD">
        <w:rPr>
          <w:color w:val="000000" w:themeColor="text1"/>
        </w:rPr>
        <w:t xml:space="preserve">, </w:t>
      </w:r>
      <w:proofErr w:type="spellStart"/>
      <w:r w:rsidRPr="008E15DD">
        <w:rPr>
          <w:color w:val="000000" w:themeColor="text1"/>
        </w:rPr>
        <w:t>тифлопереводу</w:t>
      </w:r>
      <w:proofErr w:type="spellEnd"/>
      <w:r w:rsidRPr="008E15DD">
        <w:rPr>
          <w:color w:val="000000" w:themeColor="text1"/>
        </w:rPr>
        <w:t xml:space="preserve">, </w:t>
      </w:r>
      <w:proofErr w:type="spellStart"/>
      <w:r w:rsidRPr="008E15DD">
        <w:rPr>
          <w:color w:val="000000" w:themeColor="text1"/>
        </w:rPr>
        <w:t>тифлосурдопереводу</w:t>
      </w:r>
      <w:proofErr w:type="spellEnd"/>
      <w:r w:rsidRPr="008E15DD">
        <w:rPr>
          <w:color w:val="000000" w:themeColor="text1"/>
        </w:rPr>
        <w:t xml:space="preserve"> (индивидуально или на группу </w:t>
      </w:r>
      <w:r w:rsidR="0031633C">
        <w:rPr>
          <w:color w:val="000000" w:themeColor="text1"/>
        </w:rPr>
        <w:t>воспитанников</w:t>
      </w:r>
      <w:r w:rsidRPr="008E15DD">
        <w:rPr>
          <w:color w:val="000000" w:themeColor="text1"/>
        </w:rPr>
        <w:t xml:space="preserve">), в том числе на период адаптации </w:t>
      </w:r>
      <w:r w:rsidR="0031633C">
        <w:rPr>
          <w:color w:val="000000" w:themeColor="text1"/>
        </w:rPr>
        <w:t>воспитанника в СП /</w:t>
      </w:r>
      <w:r w:rsidRPr="008E15DD">
        <w:rPr>
          <w:color w:val="000000" w:themeColor="text1"/>
        </w:rPr>
        <w:t>полугодие, учебный год / на постоянной основе.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другие условия психолого-педагогического сопровождения в рамках компетенции </w:t>
      </w:r>
      <w:r w:rsidR="0031633C">
        <w:rPr>
          <w:color w:val="000000" w:themeColor="text1"/>
        </w:rPr>
        <w:t>СП</w:t>
      </w:r>
      <w:r w:rsidRPr="008E15DD">
        <w:rPr>
          <w:color w:val="000000" w:themeColor="text1"/>
        </w:rPr>
        <w:t>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5.2. Рекомендации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по организации психолого-педагогического сопровождения </w:t>
      </w:r>
      <w:r w:rsidR="0031633C">
        <w:rPr>
          <w:color w:val="000000" w:themeColor="text1"/>
        </w:rPr>
        <w:t>воспитанника</w:t>
      </w:r>
      <w:r w:rsidRPr="008E15DD">
        <w:rPr>
          <w:color w:val="000000" w:themeColor="text1"/>
        </w:rPr>
        <w:t xml:space="preserve"> на основании медицинского заключения могут включать условия обучения, воспитания и развития, требующие организации </w:t>
      </w:r>
      <w:proofErr w:type="gramStart"/>
      <w:r w:rsidRPr="008E15DD">
        <w:rPr>
          <w:color w:val="000000" w:themeColor="text1"/>
        </w:rPr>
        <w:t>обучения</w:t>
      </w:r>
      <w:proofErr w:type="gramEnd"/>
      <w:r w:rsidRPr="008E15DD">
        <w:rPr>
          <w:color w:val="000000" w:themeColor="text1"/>
        </w:rPr>
        <w:t xml:space="preserve"> по индивидуальному учебному плану, учебному расписанию, медицинского сопровождения, в том числе: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>дополнительный выходной день;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организация дополнительной двигательной нагрузки в течение учебного дня / </w:t>
      </w:r>
      <w:r w:rsidRPr="008E15DD">
        <w:rPr>
          <w:color w:val="000000" w:themeColor="text1"/>
        </w:rPr>
        <w:lastRenderedPageBreak/>
        <w:t>снижение двигательной нагрузки;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>предоставление дополнительных перерывов для приема пищи, лекарств;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>предоставление услуг ассист</w:t>
      </w:r>
      <w:r w:rsidR="008E33EC">
        <w:rPr>
          <w:color w:val="000000" w:themeColor="text1"/>
        </w:rPr>
        <w:t>ента (помощника), оказывающего воспитаннику</w:t>
      </w:r>
      <w:r w:rsidRPr="008E15DD">
        <w:rPr>
          <w:color w:val="000000" w:themeColor="text1"/>
        </w:rPr>
        <w:t xml:space="preserve"> необходимую техническую помощь;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другие условия психолого-педагогического сопровождения в рамках компетенции </w:t>
      </w:r>
      <w:r w:rsidR="008E33EC">
        <w:rPr>
          <w:color w:val="000000" w:themeColor="text1"/>
        </w:rPr>
        <w:t>СП</w:t>
      </w:r>
      <w:r w:rsidRPr="008E15DD">
        <w:rPr>
          <w:color w:val="000000" w:themeColor="text1"/>
        </w:rPr>
        <w:t>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5.3. Рекомендации </w:t>
      </w:r>
      <w:proofErr w:type="spellStart"/>
      <w:r w:rsidRPr="008E15DD">
        <w:rPr>
          <w:color w:val="000000" w:themeColor="text1"/>
        </w:rPr>
        <w:t>ППк</w:t>
      </w:r>
      <w:proofErr w:type="spellEnd"/>
      <w:r w:rsidRPr="008E15DD">
        <w:rPr>
          <w:color w:val="000000" w:themeColor="text1"/>
        </w:rPr>
        <w:t xml:space="preserve"> по организации психолого-педагогического сопровождения </w:t>
      </w:r>
      <w:r w:rsidR="008E33EC">
        <w:rPr>
          <w:color w:val="000000" w:themeColor="text1"/>
        </w:rPr>
        <w:t>воспитанника</w:t>
      </w:r>
      <w:r w:rsidRPr="008E15DD">
        <w:rPr>
          <w:color w:val="000000" w:themeColor="text1"/>
        </w:rPr>
        <w:t>, испытывающего трудности в освоении основных общеобразовательных программ, развитии и социальной адаптации могут включать в том числе: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проведение групповых и (или) индивидуальных коррекционно-развивающих и компенсирующих занятий с </w:t>
      </w:r>
      <w:r w:rsidR="008E33EC">
        <w:rPr>
          <w:color w:val="000000" w:themeColor="text1"/>
        </w:rPr>
        <w:t>воспитанником</w:t>
      </w:r>
      <w:r w:rsidRPr="008E15DD">
        <w:rPr>
          <w:color w:val="000000" w:themeColor="text1"/>
        </w:rPr>
        <w:t>;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разработку индивидуального </w:t>
      </w:r>
      <w:r w:rsidR="008E33EC">
        <w:rPr>
          <w:color w:val="000000" w:themeColor="text1"/>
        </w:rPr>
        <w:t>образовательного маршрута воспитанника</w:t>
      </w:r>
      <w:r w:rsidRPr="008E15DD">
        <w:rPr>
          <w:color w:val="000000" w:themeColor="text1"/>
        </w:rPr>
        <w:t>;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>профилактику асоциального (</w:t>
      </w:r>
      <w:proofErr w:type="spellStart"/>
      <w:r w:rsidRPr="008E15DD">
        <w:rPr>
          <w:color w:val="000000" w:themeColor="text1"/>
        </w:rPr>
        <w:t>девиантного</w:t>
      </w:r>
      <w:proofErr w:type="spellEnd"/>
      <w:r w:rsidRPr="008E15DD">
        <w:rPr>
          <w:color w:val="000000" w:themeColor="text1"/>
        </w:rPr>
        <w:t xml:space="preserve">) поведения </w:t>
      </w:r>
      <w:r w:rsidR="008E33EC">
        <w:rPr>
          <w:color w:val="000000" w:themeColor="text1"/>
        </w:rPr>
        <w:t>воспитанника</w:t>
      </w:r>
      <w:r w:rsidRPr="008E15DD">
        <w:rPr>
          <w:color w:val="000000" w:themeColor="text1"/>
        </w:rPr>
        <w:t>;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другие условия психолого-педагогического сопровождения в рамках компетенции </w:t>
      </w:r>
      <w:r w:rsidR="008E33EC">
        <w:rPr>
          <w:color w:val="000000" w:themeColor="text1"/>
        </w:rPr>
        <w:t>СП</w:t>
      </w:r>
      <w:r w:rsidRPr="008E15DD">
        <w:rPr>
          <w:color w:val="000000" w:themeColor="text1"/>
        </w:rPr>
        <w:t>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  <w:r w:rsidRPr="008E15DD">
        <w:rPr>
          <w:color w:val="000000" w:themeColor="text1"/>
        </w:rPr>
        <w:t xml:space="preserve">5.4. Рекомендации по организации психолого-педагогического сопровождения </w:t>
      </w:r>
      <w:r w:rsidR="008E33EC">
        <w:rPr>
          <w:color w:val="000000" w:themeColor="text1"/>
        </w:rPr>
        <w:t>воспитанников</w:t>
      </w:r>
      <w:r w:rsidRPr="008E15DD">
        <w:rPr>
          <w:color w:val="000000" w:themeColor="text1"/>
        </w:rPr>
        <w:t xml:space="preserve"> реализуются на основании письменного согласия родителей (законных представителей).</w:t>
      </w:r>
    </w:p>
    <w:p w:rsidR="008E15DD" w:rsidRPr="008E15DD" w:rsidRDefault="008E15DD" w:rsidP="008E15DD">
      <w:pPr>
        <w:pStyle w:val="ConsPlusNormal"/>
        <w:spacing w:line="276" w:lineRule="auto"/>
        <w:ind w:firstLine="709"/>
        <w:jc w:val="both"/>
        <w:rPr>
          <w:color w:val="000000" w:themeColor="text1"/>
        </w:rPr>
      </w:pPr>
    </w:p>
    <w:p w:rsidR="0066640A" w:rsidRPr="008E15DD" w:rsidRDefault="0066640A" w:rsidP="008E15DD">
      <w:pPr>
        <w:spacing w:after="0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sectPr w:rsidR="0066640A" w:rsidRPr="008E15DD" w:rsidSect="00666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E15DD"/>
    <w:rsid w:val="002366C0"/>
    <w:rsid w:val="0031633C"/>
    <w:rsid w:val="0066640A"/>
    <w:rsid w:val="007842F6"/>
    <w:rsid w:val="008E15DD"/>
    <w:rsid w:val="008E33EC"/>
    <w:rsid w:val="00AE7EE5"/>
    <w:rsid w:val="00AF3432"/>
    <w:rsid w:val="00B93DA2"/>
    <w:rsid w:val="00E44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5D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E15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8E15D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8E15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3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43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1445</Words>
  <Characters>8238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Пользователь Windows</cp:lastModifiedBy>
  <cp:revision>3</cp:revision>
  <dcterms:created xsi:type="dcterms:W3CDTF">2019-10-18T04:46:00Z</dcterms:created>
  <dcterms:modified xsi:type="dcterms:W3CDTF">2020-01-27T09:20:00Z</dcterms:modified>
</cp:coreProperties>
</file>